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80" w:lineRule="auto"/>
        <w:rPr/>
      </w:pPr>
      <w:r w:rsidDel="00000000" w:rsidR="00000000" w:rsidRPr="00000000">
        <w:rPr>
          <w:rtl w:val="0"/>
        </w:rPr>
        <w:t xml:space="preserve">All right. So how do we structure these offerings? So we've talked about the securities laws, we're kind of through with that. I know that's a little dry and can be usually see people sleeping in the front row when I'm teaching this in front of a group. So I, wake up cause now we're gonna talk about the really important stuff and that's how you're gonna structure this offering with your investors. Generally you're gonna have a create what we call a capital stack, right? So you're gonna put together some different types of funding in order to take down the deal. So you're gonna try to get, always tried to get a bank loan first because that is gonna be the cheapest source of money for you. I often have potential clients call me and say well I'm gonna buy the entire project with investor money.</w:t>
      </w:r>
    </w:p>
    <w:p w:rsidR="00000000" w:rsidDel="00000000" w:rsidP="00000000" w:rsidRDefault="00000000" w:rsidRPr="00000000" w14:paraId="00000002">
      <w:pPr>
        <w:spacing w:before="180" w:lineRule="auto"/>
        <w:rPr/>
      </w:pPr>
      <w:r w:rsidDel="00000000" w:rsidR="00000000" w:rsidRPr="00000000">
        <w:rPr>
          <w:rtl w:val="0"/>
        </w:rPr>
        <w:t xml:space="preserve">And that's always a bad idea because you're gonna be hard pressed to find a deal that's good enough to pay an end leverage return that your investors are gonna be excited about investing In. Because if you go buy something and you pay all cash for it, you're not taking advantage of the fact that you might be able to get a significant portion of that purchase price from a bank at a much lower interest rate. And if you do that, then the remaining amount, the gap funding that you're gonna raise from your private investors can now earn a higher return because You paid the bank so much less for the bulk of the money that you put into the deal. So you Use the gap funding. So that's the difference between the purchase price and all the other things you need to acquire that property.</w:t>
      </w:r>
    </w:p>
    <w:p w:rsidR="00000000" w:rsidDel="00000000" w:rsidP="00000000" w:rsidRDefault="00000000" w:rsidRPr="00000000" w14:paraId="00000003">
      <w:pPr>
        <w:spacing w:before="180" w:lineRule="auto"/>
        <w:rPr/>
      </w:pPr>
      <w:r w:rsidDel="00000000" w:rsidR="00000000" w:rsidRPr="00000000">
        <w:rPr>
          <w:rtl w:val="0"/>
        </w:rPr>
        <w:t xml:space="preserve">So your acquisition fee to yourself, a down payment, your closing costs, your operating reserves, any rehab costs, those are gonna add up and add on to the purchase price. So, when you go to close on the property, you really need, maybe the property is selling for $1 million, but you're gonna raise 1.2 and then you're gonna get some of that from the bank and you're gonna get the rest of it from investors. And maybe you're going to also invest some of that yourself. So Acquisition fee is something to just keep in mind. We'll talk more about that.</w:t>
      </w:r>
    </w:p>
    <w:p w:rsidR="00000000" w:rsidDel="00000000" w:rsidP="00000000" w:rsidRDefault="00000000" w:rsidRPr="00000000" w14:paraId="00000004">
      <w:pPr>
        <w:spacing w:before="180" w:lineRule="auto"/>
        <w:rPr/>
      </w:pPr>
      <w:r w:rsidDel="00000000" w:rsidR="00000000" w:rsidRPr="00000000">
        <w:rPr>
          <w:rtl w:val="0"/>
        </w:rPr>
        <w:t xml:space="preserve">What types of investors you have. And we talked about the private lenders and the difference between a private lender, a hard money lender. If you're using private lenders, it's very hard to use private lenders for gap funding. And the reason for that is because many of the, institutional lenders that are gonna fund the bulk of that purchase price are going to have a prohibition against subordinate debt in their loan documents. So they're gonna tell you that you're not allowed to have any other lenders in a junior position to them on those deals. And so if you're gonna raise a gap funding, then you need to not look at private lenders in that case and you'd be looking at equity investors and so equity investors, typically you could have an equity investment class where you just pay them a fixed return, so we call that a debt class.</w:t>
      </w:r>
    </w:p>
    <w:p w:rsidR="00000000" w:rsidDel="00000000" w:rsidP="00000000" w:rsidRDefault="00000000" w:rsidRPr="00000000" w14:paraId="00000005">
      <w:pPr>
        <w:spacing w:before="180" w:lineRule="auto"/>
        <w:rPr/>
      </w:pPr>
      <w:r w:rsidDel="00000000" w:rsidR="00000000" w:rsidRPr="00000000">
        <w:rPr>
          <w:rtl w:val="0"/>
        </w:rPr>
        <w:t xml:space="preserve">So that would be a class. Say you're gonna form an LLC that's gonna take title to the property and we would create a class in there for investors who are just gonna get a fixed return and then we can have another class in there that's just gonna split profits or they're gonna get a preferred return plus a profit split. Most of the time we don't have a debt class in our LLCs. We usually just have the equity investors and they are gonna split profits. Who are they splitting profits with? With your management team? With the management team and or they're gonna have our preferred return plus a profit split. We write the bulk of our offerings with a preferred return plus a profit split. So if you were doing a transaction with a private lender, so this might work on some very small properties, but it's not gonna work on your bigger properties, then you would have a promissory note.</w:t>
      </w:r>
    </w:p>
    <w:p w:rsidR="00000000" w:rsidDel="00000000" w:rsidP="00000000" w:rsidRDefault="00000000" w:rsidRPr="00000000" w14:paraId="00000006">
      <w:pPr>
        <w:spacing w:before="180" w:lineRule="auto"/>
        <w:rPr/>
      </w:pPr>
      <w:r w:rsidDel="00000000" w:rsidR="00000000" w:rsidRPr="00000000">
        <w:rPr>
          <w:rtl w:val="0"/>
        </w:rPr>
        <w:t xml:space="preserve">You would offer interest and you would probably offer some kind of periodic payments. There would be remedies for default in the event. You didn't make the payments on time or pay off the loan balance when you agreed, then there would be some default remedies for the lender. You might have to do a personal guarantee and it's an adversarial relationship. You against the lender pay or else you're also not sharing with that lender if something changes in your life, unless it's gonna Affect your ability to pay the loan. So you're not gonna call up your lender and say, Hey, I just lost my job. You know, you're just not gonna do that. You're just gonna struggle through pay the loan, and then if you get to a point where you can't, then you've got to do something else. Again, those may be prohibited if you're getting some kind of institutional financing.</w:t>
      </w:r>
    </w:p>
    <w:p w:rsidR="00000000" w:rsidDel="00000000" w:rsidP="00000000" w:rsidRDefault="00000000" w:rsidRPr="00000000" w14:paraId="00000007">
      <w:pPr>
        <w:spacing w:before="180" w:lineRule="auto"/>
        <w:rPr/>
      </w:pPr>
      <w:r w:rsidDel="00000000" w:rsidR="00000000" w:rsidRPr="00000000">
        <w:rPr>
          <w:rtl w:val="0"/>
        </w:rPr>
        <w:t xml:space="preserve">So it isn't an important tool to understand, but it may have limited use in your multifamily investing business. Equity investors are where you're gonna do the bulk of your business. They are gonna share distributable cash. That's the distinction between interest and sharing. Distributable cash. Distributable cash is the cash that's left over after you have paid all the expenses of operating the property and you've paid your debt service to any senior lender. And whatever's left is potentially distributable cash. But the management team is gonna look at that and they're gonna say, well, we should keep some money in reserves and maybe the bank and the institutional lender is gonna require that you keep some money in reserves. So you've got to cover that first and then you can look at what else do we need to do the property, are there some planned improvements?</w:t>
      </w:r>
    </w:p>
    <w:p w:rsidR="00000000" w:rsidDel="00000000" w:rsidP="00000000" w:rsidRDefault="00000000" w:rsidRPr="00000000" w14:paraId="00000008">
      <w:pPr>
        <w:spacing w:before="180" w:lineRule="auto"/>
        <w:rPr/>
      </w:pPr>
      <w:r w:rsidDel="00000000" w:rsidR="00000000" w:rsidRPr="00000000">
        <w:rPr>
          <w:rtl w:val="0"/>
        </w:rPr>
        <w:t xml:space="preserve">Do we need to hold back some cash in order to do those? Or can we go and distribute that cash out to our investors? So once you've made a determination that that cash is distributable, it becomes distributable cash. That's always up to the sole discretion of the manager and the manager can withhold that. Whereas if you had a promissory note and you paying interest, you don't have the ability to do that. All right. The other thing about distributable cash is you only pay it if there is any, so you don't pay it like a loan where you would dig into your personal savings in order to make that loan payment on your commercial property. If you didn't have it from operations here, you only distribute cash when there is some right manager, just tournaments, there's no default remedy. If you hold back that distributable cash, then the investor, the equity investor can't come after you and take over the property because they just don't have a default remedy.</w:t>
      </w:r>
    </w:p>
    <w:p w:rsidR="00000000" w:rsidDel="00000000" w:rsidP="00000000" w:rsidRDefault="00000000" w:rsidRPr="00000000" w14:paraId="00000009">
      <w:pPr>
        <w:spacing w:before="180" w:lineRule="auto"/>
        <w:rPr/>
      </w:pPr>
      <w:r w:rsidDel="00000000" w:rsidR="00000000" w:rsidRPr="00000000">
        <w:rPr>
          <w:rtl w:val="0"/>
        </w:rPr>
        <w:t xml:space="preserve">Now, if you've stolen the money, that's a different situation. Then they're gonna complain to the regulators and they'll come after you, but you know that's not gonna be the case and they can't come after you just because the property doesn't perform as you projected. All right, and there are no required payments because what this preferred return means, you could say something like, we're gonna give our equity investors an 8% preferred return and 40 or 60% of the profits. So that means that you're gonna give them all of the distributable cash first until they get that preferred return before the management team takes any money before they earn anything. So all of it goes to the investors who have the preferred return until they achieve that preferred return. And then you can go to a split and then the lenders don't prohibit that. Then it's because of all these terms that they know that the management is gonna stay in control regardless as if there's enough money to pay and they don't determine anything for their investors until after the lender has been satisfied.</w:t>
      </w:r>
    </w:p>
    <w:p w:rsidR="00000000" w:rsidDel="00000000" w:rsidP="00000000" w:rsidRDefault="00000000" w:rsidRPr="00000000" w14:paraId="0000000A">
      <w:pPr>
        <w:spacing w:before="180" w:lineRule="auto"/>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